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00F0" w14:textId="5B00E85F" w:rsidR="004D2F4A" w:rsidRPr="004B168B" w:rsidRDefault="004D2F4A" w:rsidP="00BD1D88">
      <w:pPr>
        <w:pStyle w:val="NoSpacing"/>
        <w:jc w:val="center"/>
        <w:rPr>
          <w:rFonts w:ascii="Calibri" w:hAnsi="Calibri"/>
          <w:b/>
          <w:sz w:val="22"/>
          <w:szCs w:val="22"/>
        </w:rPr>
      </w:pPr>
      <w:r>
        <w:rPr>
          <w:rFonts w:ascii="Calibri" w:hAnsi="Calibri"/>
          <w:b/>
          <w:sz w:val="22"/>
          <w:szCs w:val="22"/>
        </w:rPr>
        <w:t>Department of Health: Open Doors Program</w:t>
      </w:r>
    </w:p>
    <w:p w14:paraId="0DD6AB0B" w14:textId="77777777" w:rsidR="004D2F4A" w:rsidRPr="004B168B" w:rsidRDefault="004D2F4A" w:rsidP="004D2F4A">
      <w:pPr>
        <w:pStyle w:val="NoSpacing"/>
        <w:jc w:val="center"/>
        <w:rPr>
          <w:rFonts w:ascii="Calibri" w:hAnsi="Calibri"/>
          <w:b/>
          <w:sz w:val="22"/>
          <w:szCs w:val="22"/>
          <w:u w:val="single"/>
        </w:rPr>
      </w:pPr>
      <w:r>
        <w:rPr>
          <w:rFonts w:ascii="Calibri" w:hAnsi="Calibri"/>
          <w:b/>
          <w:sz w:val="22"/>
          <w:szCs w:val="22"/>
          <w:u w:val="single"/>
        </w:rPr>
        <w:t>Peer Advocate</w:t>
      </w:r>
    </w:p>
    <w:p w14:paraId="7F6C6CC8" w14:textId="3CB8BEF7" w:rsidR="004D2F4A" w:rsidRPr="00B21B6F" w:rsidRDefault="004D2F4A" w:rsidP="004D2F4A">
      <w:pPr>
        <w:pStyle w:val="BodyText"/>
        <w:spacing w:before="265" w:line="252" w:lineRule="auto"/>
        <w:ind w:right="135"/>
        <w:jc w:val="both"/>
        <w:rPr>
          <w:rFonts w:ascii="Calibri" w:hAnsi="Calibri"/>
          <w:b/>
          <w:w w:val="105"/>
          <w:sz w:val="22"/>
          <w:szCs w:val="22"/>
        </w:rPr>
      </w:pPr>
      <w:r w:rsidRPr="00B21B6F">
        <w:rPr>
          <w:rFonts w:ascii="Calibri" w:hAnsi="Calibri"/>
          <w:b/>
          <w:w w:val="105"/>
          <w:sz w:val="22"/>
          <w:szCs w:val="22"/>
        </w:rPr>
        <w:t xml:space="preserve">Reports to: </w:t>
      </w:r>
      <w:r w:rsidR="00B21B6F" w:rsidRPr="00B21B6F">
        <w:rPr>
          <w:rFonts w:ascii="Calibri" w:hAnsi="Calibri"/>
          <w:b/>
          <w:w w:val="105"/>
          <w:sz w:val="22"/>
          <w:szCs w:val="22"/>
        </w:rPr>
        <w:t xml:space="preserve">Peer Supervisor and </w:t>
      </w:r>
      <w:r w:rsidR="00791F78">
        <w:rPr>
          <w:rFonts w:ascii="Calibri" w:hAnsi="Calibri"/>
          <w:b/>
          <w:w w:val="105"/>
          <w:sz w:val="22"/>
          <w:szCs w:val="22"/>
        </w:rPr>
        <w:t xml:space="preserve">Open Doors </w:t>
      </w:r>
      <w:r w:rsidR="00B21B6F" w:rsidRPr="00B21B6F">
        <w:rPr>
          <w:rFonts w:ascii="Calibri" w:hAnsi="Calibri"/>
          <w:b/>
          <w:w w:val="105"/>
          <w:sz w:val="22"/>
          <w:szCs w:val="22"/>
        </w:rPr>
        <w:t>Program Directors</w:t>
      </w:r>
    </w:p>
    <w:p w14:paraId="7D961FCD" w14:textId="199BFD35" w:rsidR="004D2F4A" w:rsidRPr="00B21B6F" w:rsidRDefault="004D2F4A" w:rsidP="004D2F4A">
      <w:pPr>
        <w:pStyle w:val="NoSpacing"/>
        <w:jc w:val="both"/>
        <w:rPr>
          <w:rFonts w:ascii="Calibri" w:hAnsi="Calibri"/>
          <w:w w:val="105"/>
          <w:sz w:val="22"/>
          <w:szCs w:val="22"/>
        </w:rPr>
      </w:pPr>
      <w:r w:rsidRPr="00B21B6F">
        <w:rPr>
          <w:rFonts w:ascii="Calibri" w:hAnsi="Calibri"/>
          <w:b/>
          <w:w w:val="105"/>
          <w:sz w:val="22"/>
          <w:szCs w:val="22"/>
        </w:rPr>
        <w:t>Travel Required:</w:t>
      </w:r>
      <w:r w:rsidRPr="00B21B6F">
        <w:rPr>
          <w:rFonts w:ascii="Calibri" w:hAnsi="Calibri"/>
          <w:w w:val="105"/>
          <w:sz w:val="22"/>
          <w:szCs w:val="22"/>
        </w:rPr>
        <w:t xml:space="preserve"> The Peer Advocate is a remote position</w:t>
      </w:r>
      <w:r w:rsidR="00B21B6F" w:rsidRPr="00B21B6F">
        <w:rPr>
          <w:rFonts w:ascii="Calibri" w:hAnsi="Calibri"/>
          <w:w w:val="105"/>
          <w:sz w:val="22"/>
          <w:szCs w:val="22"/>
        </w:rPr>
        <w:t xml:space="preserve"> with optional travel.</w:t>
      </w:r>
    </w:p>
    <w:p w14:paraId="4287CE93" w14:textId="2C761CAC" w:rsidR="004D2F4A" w:rsidRPr="00BD1D88" w:rsidRDefault="004D2F4A" w:rsidP="00791F78">
      <w:pPr>
        <w:pStyle w:val="NoSpacing"/>
        <w:jc w:val="both"/>
        <w:rPr>
          <w:rFonts w:ascii="Calibri" w:hAnsi="Calibri"/>
          <w:b/>
          <w:color w:val="FF0000"/>
          <w:w w:val="105"/>
          <w:sz w:val="22"/>
          <w:szCs w:val="22"/>
        </w:rPr>
      </w:pPr>
      <w:r w:rsidRPr="00BD1D88">
        <w:rPr>
          <w:rFonts w:ascii="Calibri" w:hAnsi="Calibri"/>
          <w:color w:val="FF0000"/>
          <w:w w:val="105"/>
          <w:sz w:val="22"/>
          <w:szCs w:val="22"/>
        </w:rPr>
        <w:t xml:space="preserve"> </w:t>
      </w:r>
      <w:r w:rsidRPr="00BD1D88">
        <w:rPr>
          <w:rFonts w:ascii="Calibri" w:hAnsi="Calibri"/>
          <w:b/>
          <w:color w:val="FF0000"/>
          <w:w w:val="105"/>
          <w:sz w:val="22"/>
          <w:szCs w:val="22"/>
        </w:rPr>
        <w:br/>
      </w:r>
      <w:r w:rsidRPr="00006097">
        <w:rPr>
          <w:rFonts w:ascii="Calibri" w:hAnsi="Calibri"/>
          <w:b/>
          <w:w w:val="105"/>
          <w:sz w:val="22"/>
          <w:szCs w:val="22"/>
        </w:rPr>
        <w:t xml:space="preserve">Salary: </w:t>
      </w:r>
      <w:r w:rsidR="00DA61D5">
        <w:rPr>
          <w:rFonts w:ascii="Calibri" w:hAnsi="Calibri"/>
          <w:b/>
          <w:w w:val="105"/>
          <w:sz w:val="22"/>
          <w:szCs w:val="22"/>
        </w:rPr>
        <w:t>$1</w:t>
      </w:r>
      <w:r w:rsidR="006B6DCF">
        <w:rPr>
          <w:rFonts w:ascii="Calibri" w:hAnsi="Calibri"/>
          <w:b/>
          <w:w w:val="105"/>
          <w:sz w:val="22"/>
          <w:szCs w:val="22"/>
        </w:rPr>
        <w:t>9</w:t>
      </w:r>
      <w:r w:rsidR="00DA61D5">
        <w:rPr>
          <w:rFonts w:ascii="Calibri" w:hAnsi="Calibri"/>
          <w:b/>
          <w:w w:val="105"/>
          <w:sz w:val="22"/>
          <w:szCs w:val="22"/>
        </w:rPr>
        <w:t xml:space="preserve"> per hour</w:t>
      </w:r>
    </w:p>
    <w:p w14:paraId="6F0CB4E8" w14:textId="77777777" w:rsidR="004D2F4A" w:rsidRPr="009D1E9C" w:rsidRDefault="004D2F4A" w:rsidP="004D2F4A">
      <w:pPr>
        <w:pStyle w:val="NoSpacing"/>
        <w:jc w:val="both"/>
        <w:rPr>
          <w:rFonts w:ascii="Calibri" w:hAnsi="Calibri"/>
          <w:b/>
          <w:w w:val="105"/>
          <w:sz w:val="22"/>
          <w:szCs w:val="22"/>
        </w:rPr>
      </w:pPr>
    </w:p>
    <w:p w14:paraId="55851F31" w14:textId="05A5A0E9" w:rsidR="004D2F4A" w:rsidRPr="009D1E9C" w:rsidRDefault="004D2F4A" w:rsidP="004D2F4A">
      <w:pPr>
        <w:pStyle w:val="NoSpacing"/>
        <w:jc w:val="both"/>
        <w:rPr>
          <w:rFonts w:ascii="Calibri" w:hAnsi="Calibri"/>
          <w:b/>
          <w:w w:val="105"/>
          <w:sz w:val="22"/>
          <w:szCs w:val="22"/>
        </w:rPr>
      </w:pPr>
      <w:r w:rsidRPr="009D1E9C">
        <w:rPr>
          <w:rFonts w:ascii="Calibri" w:hAnsi="Calibri"/>
          <w:b/>
          <w:w w:val="105"/>
          <w:sz w:val="22"/>
          <w:szCs w:val="22"/>
        </w:rPr>
        <w:t>Position: P</w:t>
      </w:r>
      <w:r w:rsidR="00DA61D5">
        <w:rPr>
          <w:rFonts w:ascii="Calibri" w:hAnsi="Calibri"/>
          <w:b/>
          <w:w w:val="105"/>
          <w:sz w:val="22"/>
          <w:szCs w:val="22"/>
        </w:rPr>
        <w:t>er Diem</w:t>
      </w:r>
      <w:r w:rsidRPr="009D1E9C">
        <w:rPr>
          <w:rFonts w:ascii="Calibri" w:hAnsi="Calibri"/>
          <w:b/>
          <w:w w:val="105"/>
          <w:sz w:val="22"/>
          <w:szCs w:val="22"/>
        </w:rPr>
        <w:t>; Applicants will be trained.</w:t>
      </w:r>
    </w:p>
    <w:p w14:paraId="6F0A7ED4" w14:textId="77777777" w:rsidR="004D2F4A" w:rsidRPr="004B168B" w:rsidRDefault="004D2F4A" w:rsidP="004D2F4A">
      <w:pPr>
        <w:pStyle w:val="Heading1"/>
        <w:ind w:left="0"/>
        <w:jc w:val="both"/>
        <w:rPr>
          <w:rFonts w:ascii="Calibri" w:hAnsi="Calibri"/>
          <w:w w:val="105"/>
          <w:sz w:val="22"/>
          <w:szCs w:val="22"/>
        </w:rPr>
      </w:pPr>
    </w:p>
    <w:p w14:paraId="00B077AA" w14:textId="77777777" w:rsidR="004D2F4A" w:rsidRDefault="004D2F4A" w:rsidP="004D2F4A">
      <w:pPr>
        <w:pStyle w:val="Heading1"/>
        <w:ind w:left="0"/>
        <w:jc w:val="both"/>
        <w:rPr>
          <w:rFonts w:ascii="Calibri" w:hAnsi="Calibri"/>
          <w:w w:val="105"/>
          <w:sz w:val="22"/>
          <w:szCs w:val="22"/>
        </w:rPr>
      </w:pPr>
      <w:r>
        <w:rPr>
          <w:rFonts w:ascii="Calibri" w:hAnsi="Calibri"/>
          <w:w w:val="105"/>
          <w:sz w:val="22"/>
          <w:szCs w:val="22"/>
        </w:rPr>
        <w:t>Job Summary</w:t>
      </w:r>
    </w:p>
    <w:p w14:paraId="0CEB76EC" w14:textId="77777777" w:rsidR="004D2F4A" w:rsidRPr="00D26FD3" w:rsidRDefault="004D2F4A" w:rsidP="004D2F4A">
      <w:pPr>
        <w:pStyle w:val="Heading1"/>
        <w:ind w:left="0"/>
        <w:jc w:val="both"/>
        <w:rPr>
          <w:rFonts w:ascii="Calibri" w:hAnsi="Calibri"/>
          <w:b w:val="0"/>
          <w:bCs w:val="0"/>
          <w:w w:val="105"/>
          <w:sz w:val="22"/>
          <w:szCs w:val="22"/>
        </w:rPr>
      </w:pPr>
      <w:r w:rsidRPr="00D26FD3">
        <w:rPr>
          <w:rFonts w:ascii="Calibri" w:hAnsi="Calibri"/>
          <w:b w:val="0"/>
          <w:bCs w:val="0"/>
          <w:w w:val="105"/>
          <w:sz w:val="22"/>
          <w:szCs w:val="22"/>
        </w:rPr>
        <w:t>The Peer Advocate will assist individuals transitioning from institutional settings to the community. Peer Advocates are divided into four categories.</w:t>
      </w:r>
    </w:p>
    <w:p w14:paraId="403DFE1F" w14:textId="77777777" w:rsidR="004D2F4A" w:rsidRDefault="004D2F4A" w:rsidP="004D2F4A">
      <w:pPr>
        <w:pStyle w:val="Heading1"/>
        <w:ind w:left="0"/>
        <w:jc w:val="both"/>
        <w:rPr>
          <w:rFonts w:ascii="Calibri" w:hAnsi="Calibri"/>
          <w:b w:val="0"/>
          <w:bCs w:val="0"/>
          <w:w w:val="105"/>
          <w:sz w:val="22"/>
          <w:szCs w:val="22"/>
        </w:rPr>
      </w:pPr>
    </w:p>
    <w:p w14:paraId="254ACE0E" w14:textId="77777777" w:rsidR="004D2F4A" w:rsidRDefault="004D2F4A" w:rsidP="004D2F4A">
      <w:pPr>
        <w:pStyle w:val="Heading1"/>
        <w:ind w:left="0"/>
        <w:jc w:val="both"/>
        <w:rPr>
          <w:rFonts w:ascii="Calibri" w:hAnsi="Calibri"/>
          <w:b w:val="0"/>
          <w:bCs w:val="0"/>
          <w:w w:val="105"/>
          <w:sz w:val="22"/>
          <w:szCs w:val="22"/>
        </w:rPr>
      </w:pPr>
      <w:r w:rsidRPr="00D26FD3">
        <w:rPr>
          <w:rFonts w:ascii="Calibri" w:hAnsi="Calibri"/>
          <w:b w:val="0"/>
          <w:bCs w:val="0"/>
          <w:w w:val="105"/>
          <w:sz w:val="22"/>
          <w:szCs w:val="22"/>
        </w:rPr>
        <w:t>Peer Advo</w:t>
      </w:r>
      <w:r>
        <w:rPr>
          <w:rFonts w:ascii="Calibri" w:hAnsi="Calibri"/>
          <w:b w:val="0"/>
          <w:bCs w:val="0"/>
          <w:w w:val="105"/>
          <w:sz w:val="22"/>
          <w:szCs w:val="22"/>
        </w:rPr>
        <w:t>c</w:t>
      </w:r>
      <w:r w:rsidRPr="00D26FD3">
        <w:rPr>
          <w:rFonts w:ascii="Calibri" w:hAnsi="Calibri"/>
          <w:b w:val="0"/>
          <w:bCs w:val="0"/>
          <w:w w:val="105"/>
          <w:sz w:val="22"/>
          <w:szCs w:val="22"/>
        </w:rPr>
        <w:t>ates are people who receive(d) home and community-based services to help them live in the community. Peer Advocates with Developmental Disabilities are people who receive(d) services from the Office for People with Developmental Disabilities. Veteran Peer Advocates are veterans and/or military connected individuals with disabilities. Family Peer</w:t>
      </w:r>
      <w:r>
        <w:rPr>
          <w:rFonts w:ascii="Calibri" w:hAnsi="Calibri"/>
          <w:b w:val="0"/>
          <w:bCs w:val="0"/>
          <w:w w:val="105"/>
          <w:sz w:val="22"/>
          <w:szCs w:val="22"/>
        </w:rPr>
        <w:t xml:space="preserve"> </w:t>
      </w:r>
      <w:r w:rsidRPr="00D26FD3">
        <w:rPr>
          <w:rFonts w:ascii="Calibri" w:hAnsi="Calibri"/>
          <w:b w:val="0"/>
          <w:bCs w:val="0"/>
          <w:w w:val="105"/>
          <w:sz w:val="22"/>
          <w:szCs w:val="22"/>
        </w:rPr>
        <w:t>Advocates are family members or loved ones of people who live(d) in an institutional setting.</w:t>
      </w:r>
    </w:p>
    <w:p w14:paraId="41CFC8B3" w14:textId="77777777" w:rsidR="004D2F4A" w:rsidRPr="0008475D" w:rsidRDefault="004D2F4A" w:rsidP="004D2F4A">
      <w:pPr>
        <w:pStyle w:val="Heading1"/>
        <w:ind w:left="0"/>
        <w:jc w:val="both"/>
        <w:rPr>
          <w:rFonts w:ascii="Calibri" w:hAnsi="Calibri"/>
          <w:b w:val="0"/>
          <w:bCs w:val="0"/>
          <w:w w:val="105"/>
          <w:sz w:val="22"/>
          <w:szCs w:val="22"/>
        </w:rPr>
      </w:pPr>
    </w:p>
    <w:p w14:paraId="5B535E28" w14:textId="77777777" w:rsidR="004D2F4A" w:rsidRDefault="004D2F4A" w:rsidP="004D2F4A">
      <w:pPr>
        <w:rPr>
          <w:rFonts w:ascii="Calibri" w:hAnsi="Calibri"/>
        </w:rPr>
      </w:pPr>
      <w:r>
        <w:rPr>
          <w:rFonts w:ascii="Calibri" w:hAnsi="Calibri"/>
          <w:b/>
          <w:w w:val="105"/>
          <w:sz w:val="22"/>
          <w:szCs w:val="22"/>
        </w:rPr>
        <w:t xml:space="preserve">Duties &amp; </w:t>
      </w:r>
      <w:r w:rsidRPr="00C94B00">
        <w:rPr>
          <w:rFonts w:ascii="Calibri" w:hAnsi="Calibri"/>
          <w:b/>
          <w:w w:val="105"/>
          <w:sz w:val="22"/>
          <w:szCs w:val="22"/>
        </w:rPr>
        <w:t>Responsibilities</w:t>
      </w:r>
      <w:r w:rsidRPr="00C94B00">
        <w:rPr>
          <w:rFonts w:ascii="Calibri" w:hAnsi="Calibri"/>
          <w:b/>
          <w:w w:val="105"/>
          <w:sz w:val="22"/>
          <w:szCs w:val="22"/>
        </w:rPr>
        <w:br/>
      </w:r>
    </w:p>
    <w:p w14:paraId="28500A49"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Accept referrals from Transition Specialists and follow through with the process of guiding interested individuals in institutions to transition into the community. This includes: contact the consumer to arrange a face-to-face meeting within ten business days of receiving the referral, offer objective information on home-based and community based services available to residents who are considering transition back to the community, share personal experiences as appropriate, provide support, answer questions and concerns, and develop a plan for follow up.</w:t>
      </w:r>
    </w:p>
    <w:p w14:paraId="21A75F9F"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If consumer agrees to a referral to the Transition Center, complete referral information within two business days of face-to-face visit and contact the Transition Team.</w:t>
      </w:r>
    </w:p>
    <w:p w14:paraId="2D0C2D15"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Follow-up with residents during and after their transition to homes and community based settings and help facilitate service delivery.</w:t>
      </w:r>
    </w:p>
    <w:p w14:paraId="472A3BB2"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Maintain relationships with discharge planners, transition advocates, social workers, administrators, nurses and other professionals at local facilities to encourage referrals.</w:t>
      </w:r>
    </w:p>
    <w:p w14:paraId="3A40F6ED"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Assist in developing written materials for nursing home residents and his/her legal guardian.</w:t>
      </w:r>
    </w:p>
    <w:p w14:paraId="694DC513"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Regularly communicate with residents and write contact notes.</w:t>
      </w:r>
    </w:p>
    <w:p w14:paraId="678E6814"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Identify and provide information on barriers that impede transition from institutions to community living and suggest next steps in resolving them.</w:t>
      </w:r>
    </w:p>
    <w:p w14:paraId="5D3BC2F9" w14:textId="77777777" w:rsidR="004D2F4A" w:rsidRPr="00815153" w:rsidRDefault="004D2F4A" w:rsidP="004D2F4A">
      <w:pPr>
        <w:numPr>
          <w:ilvl w:val="0"/>
          <w:numId w:val="8"/>
        </w:numPr>
        <w:rPr>
          <w:rFonts w:ascii="Calibri" w:hAnsi="Calibri"/>
          <w:sz w:val="22"/>
          <w:szCs w:val="22"/>
        </w:rPr>
      </w:pPr>
      <w:r w:rsidRPr="00815153">
        <w:rPr>
          <w:rFonts w:ascii="Calibri" w:hAnsi="Calibri"/>
          <w:sz w:val="22"/>
          <w:szCs w:val="22"/>
        </w:rPr>
        <w:t>Inform Transition Specialists of all the barriers and challenges experienced during meeting with residents, as well as in dealing with discharge planners or other nursing home personnel.</w:t>
      </w:r>
    </w:p>
    <w:p w14:paraId="58B3A006" w14:textId="77777777" w:rsidR="004D2F4A" w:rsidRPr="00815153" w:rsidRDefault="004D2F4A" w:rsidP="004D2F4A">
      <w:pPr>
        <w:ind w:left="360"/>
        <w:rPr>
          <w:rFonts w:ascii="Calibri" w:hAnsi="Calibri"/>
          <w:sz w:val="22"/>
          <w:szCs w:val="22"/>
        </w:rPr>
      </w:pPr>
      <w:r w:rsidRPr="00815153">
        <w:rPr>
          <w:rFonts w:ascii="Calibri" w:hAnsi="Calibri"/>
          <w:sz w:val="22"/>
          <w:szCs w:val="22"/>
        </w:rPr>
        <w:t>9. Attends Agency's in-service training and unit meetings as well as any other agency-related activities.</w:t>
      </w:r>
    </w:p>
    <w:p w14:paraId="7E0EF0A6" w14:textId="77777777" w:rsidR="004D2F4A" w:rsidRPr="00815153" w:rsidRDefault="004D2F4A" w:rsidP="004D2F4A">
      <w:pPr>
        <w:ind w:left="360"/>
        <w:rPr>
          <w:rFonts w:ascii="Calibri" w:hAnsi="Calibri"/>
          <w:sz w:val="22"/>
          <w:szCs w:val="22"/>
        </w:rPr>
      </w:pPr>
      <w:r w:rsidRPr="00815153">
        <w:rPr>
          <w:rFonts w:ascii="Calibri" w:hAnsi="Calibri"/>
          <w:sz w:val="22"/>
          <w:szCs w:val="22"/>
        </w:rPr>
        <w:t>10. The Open Doors program covers several counties; therefore the Peer Advocate should be willing and able to travel.</w:t>
      </w:r>
    </w:p>
    <w:p w14:paraId="1E3314C8" w14:textId="77777777" w:rsidR="004D2F4A" w:rsidRPr="00815153" w:rsidRDefault="004D2F4A" w:rsidP="004D2F4A">
      <w:pPr>
        <w:ind w:left="360"/>
        <w:rPr>
          <w:rFonts w:ascii="Calibri" w:hAnsi="Calibri"/>
          <w:sz w:val="22"/>
          <w:szCs w:val="22"/>
        </w:rPr>
      </w:pPr>
      <w:r w:rsidRPr="00815153">
        <w:rPr>
          <w:rFonts w:ascii="Calibri" w:hAnsi="Calibri"/>
          <w:sz w:val="22"/>
          <w:szCs w:val="22"/>
        </w:rPr>
        <w:lastRenderedPageBreak/>
        <w:t>11. Perform other program-related duties as assigned.</w:t>
      </w:r>
    </w:p>
    <w:p w14:paraId="28B0F587" w14:textId="77777777" w:rsidR="004D2F4A" w:rsidRDefault="004D2F4A" w:rsidP="004D2F4A">
      <w:pPr>
        <w:rPr>
          <w:rFonts w:ascii="Calibri" w:hAnsi="Calibri"/>
        </w:rPr>
      </w:pPr>
    </w:p>
    <w:p w14:paraId="27C810B7" w14:textId="77777777" w:rsidR="004D2F4A" w:rsidRDefault="004D2F4A" w:rsidP="004D2F4A">
      <w:pPr>
        <w:rPr>
          <w:rFonts w:ascii="Calibri" w:hAnsi="Calibri"/>
          <w:b/>
          <w:w w:val="105"/>
          <w:sz w:val="22"/>
          <w:szCs w:val="22"/>
        </w:rPr>
      </w:pPr>
      <w:r>
        <w:rPr>
          <w:rFonts w:ascii="Calibri" w:hAnsi="Calibri"/>
          <w:b/>
          <w:w w:val="105"/>
          <w:sz w:val="22"/>
          <w:szCs w:val="22"/>
        </w:rPr>
        <w:t>Knowledge and Skills</w:t>
      </w:r>
    </w:p>
    <w:p w14:paraId="4135F9B2" w14:textId="77777777" w:rsidR="004D2F4A" w:rsidRDefault="004D2F4A" w:rsidP="004D2F4A">
      <w:pPr>
        <w:rPr>
          <w:rFonts w:ascii="Calibri" w:hAnsi="Calibri"/>
          <w:b/>
          <w:w w:val="105"/>
          <w:sz w:val="22"/>
          <w:szCs w:val="22"/>
        </w:rPr>
      </w:pPr>
    </w:p>
    <w:p w14:paraId="4EB90ADD" w14:textId="77777777" w:rsidR="004D2F4A" w:rsidRPr="00815153" w:rsidRDefault="004D2F4A" w:rsidP="004D2F4A">
      <w:pPr>
        <w:rPr>
          <w:rFonts w:ascii="Calibri" w:hAnsi="Calibri"/>
          <w:sz w:val="22"/>
          <w:szCs w:val="22"/>
        </w:rPr>
      </w:pPr>
      <w:r w:rsidRPr="00815153">
        <w:rPr>
          <w:rFonts w:ascii="Calibri" w:hAnsi="Calibri"/>
          <w:sz w:val="22"/>
          <w:szCs w:val="22"/>
        </w:rPr>
        <w:t>• Good communication skills; ability to actively listen and to share personal reflections about your own experience, when appropriate</w:t>
      </w:r>
    </w:p>
    <w:p w14:paraId="2BE29B06" w14:textId="77777777" w:rsidR="004D2F4A" w:rsidRPr="00815153" w:rsidRDefault="004D2F4A" w:rsidP="004D2F4A">
      <w:pPr>
        <w:rPr>
          <w:rFonts w:ascii="Calibri" w:hAnsi="Calibri"/>
          <w:sz w:val="22"/>
          <w:szCs w:val="22"/>
        </w:rPr>
      </w:pPr>
      <w:r w:rsidRPr="00815153">
        <w:rPr>
          <w:rFonts w:ascii="Calibri" w:hAnsi="Calibri"/>
          <w:sz w:val="22"/>
          <w:szCs w:val="22"/>
        </w:rPr>
        <w:t>• Knowledge of community resources that facilitate transition from institutional to community living</w:t>
      </w:r>
    </w:p>
    <w:p w14:paraId="2F620DBF" w14:textId="77777777" w:rsidR="004D2F4A" w:rsidRPr="00815153" w:rsidRDefault="004D2F4A" w:rsidP="004D2F4A">
      <w:pPr>
        <w:rPr>
          <w:rFonts w:ascii="Calibri" w:hAnsi="Calibri"/>
          <w:sz w:val="22"/>
          <w:szCs w:val="22"/>
        </w:rPr>
      </w:pPr>
      <w:r w:rsidRPr="00815153">
        <w:rPr>
          <w:rFonts w:ascii="Calibri" w:hAnsi="Calibri"/>
          <w:sz w:val="22"/>
          <w:szCs w:val="22"/>
        </w:rPr>
        <w:t>• Good computer skills</w:t>
      </w:r>
    </w:p>
    <w:p w14:paraId="5FB626AF" w14:textId="77777777" w:rsidR="004D2F4A" w:rsidRPr="00815153" w:rsidRDefault="004D2F4A" w:rsidP="004D2F4A">
      <w:pPr>
        <w:rPr>
          <w:rFonts w:ascii="Calibri" w:hAnsi="Calibri"/>
          <w:sz w:val="22"/>
          <w:szCs w:val="22"/>
        </w:rPr>
      </w:pPr>
      <w:r w:rsidRPr="00815153">
        <w:rPr>
          <w:rFonts w:ascii="Calibri" w:hAnsi="Calibri"/>
          <w:sz w:val="22"/>
          <w:szCs w:val="22"/>
        </w:rPr>
        <w:t>• Ability to do research and provide objective information.</w:t>
      </w:r>
    </w:p>
    <w:p w14:paraId="69F700A8" w14:textId="77777777" w:rsidR="004D2F4A" w:rsidRPr="00815153" w:rsidRDefault="004D2F4A" w:rsidP="004D2F4A">
      <w:pPr>
        <w:rPr>
          <w:rFonts w:ascii="Calibri" w:hAnsi="Calibri"/>
          <w:sz w:val="22"/>
          <w:szCs w:val="22"/>
        </w:rPr>
      </w:pPr>
      <w:r w:rsidRPr="00815153">
        <w:rPr>
          <w:rFonts w:ascii="Calibri" w:hAnsi="Calibri"/>
          <w:sz w:val="22"/>
          <w:szCs w:val="22"/>
        </w:rPr>
        <w:t>• Ability to work independently, as well as take directions.</w:t>
      </w:r>
    </w:p>
    <w:p w14:paraId="1F7E9F54" w14:textId="77777777" w:rsidR="008F73F8" w:rsidRDefault="004D2F4A" w:rsidP="004D2F4A">
      <w:pPr>
        <w:rPr>
          <w:rFonts w:ascii="Calibri" w:hAnsi="Calibri"/>
          <w:sz w:val="22"/>
          <w:szCs w:val="22"/>
        </w:rPr>
      </w:pPr>
      <w:r w:rsidRPr="00815153">
        <w:rPr>
          <w:rFonts w:ascii="Calibri" w:hAnsi="Calibri"/>
          <w:sz w:val="22"/>
          <w:szCs w:val="22"/>
        </w:rPr>
        <w:t>• Ability to complete paperwork in a timely manner.</w:t>
      </w:r>
    </w:p>
    <w:p w14:paraId="43E11B40" w14:textId="46936460" w:rsidR="004D2F4A" w:rsidRPr="00815153" w:rsidRDefault="004D2F4A" w:rsidP="004D2F4A">
      <w:pPr>
        <w:rPr>
          <w:rFonts w:ascii="Calibri" w:hAnsi="Calibri"/>
          <w:sz w:val="22"/>
          <w:szCs w:val="22"/>
        </w:rPr>
      </w:pPr>
      <w:r w:rsidRPr="00815153">
        <w:rPr>
          <w:rFonts w:ascii="Calibri" w:hAnsi="Calibri"/>
          <w:sz w:val="22"/>
          <w:szCs w:val="22"/>
        </w:rPr>
        <w:t>• Respectful and comfortable with persons from different cultural and socio-economic backgrounds.</w:t>
      </w:r>
    </w:p>
    <w:p w14:paraId="2DDF4782" w14:textId="77777777" w:rsidR="004D2F4A" w:rsidRPr="00815153" w:rsidRDefault="004D2F4A" w:rsidP="004D2F4A">
      <w:pPr>
        <w:rPr>
          <w:rFonts w:ascii="Calibri" w:hAnsi="Calibri"/>
          <w:sz w:val="22"/>
          <w:szCs w:val="22"/>
        </w:rPr>
      </w:pPr>
      <w:r w:rsidRPr="00815153">
        <w:rPr>
          <w:rFonts w:ascii="Calibri" w:hAnsi="Calibri"/>
          <w:sz w:val="22"/>
          <w:szCs w:val="22"/>
        </w:rPr>
        <w:t>• Successful completion of the mandatory peer training.</w:t>
      </w:r>
    </w:p>
    <w:p w14:paraId="69C71739" w14:textId="77777777" w:rsidR="004D2F4A" w:rsidRDefault="004D2F4A" w:rsidP="004D2F4A">
      <w:pPr>
        <w:rPr>
          <w:rFonts w:ascii="Calibri" w:hAnsi="Calibri"/>
        </w:rPr>
      </w:pPr>
    </w:p>
    <w:p w14:paraId="15D2CD1C" w14:textId="77777777" w:rsidR="004D2F4A" w:rsidRDefault="004D2F4A" w:rsidP="004D2F4A">
      <w:pPr>
        <w:rPr>
          <w:rFonts w:ascii="Calibri" w:hAnsi="Calibri"/>
          <w:b/>
          <w:w w:val="105"/>
          <w:sz w:val="22"/>
          <w:szCs w:val="22"/>
        </w:rPr>
      </w:pPr>
      <w:r>
        <w:rPr>
          <w:rFonts w:ascii="Calibri" w:hAnsi="Calibri"/>
          <w:b/>
          <w:w w:val="105"/>
          <w:sz w:val="22"/>
          <w:szCs w:val="22"/>
        </w:rPr>
        <w:t>Education &amp; Work Experience</w:t>
      </w:r>
    </w:p>
    <w:p w14:paraId="5313781F" w14:textId="77777777" w:rsidR="004D2F4A" w:rsidRPr="00F31BFD" w:rsidRDefault="004D2F4A" w:rsidP="004D2F4A">
      <w:pPr>
        <w:rPr>
          <w:rFonts w:ascii="Calibri" w:hAnsi="Calibri"/>
          <w:sz w:val="22"/>
          <w:szCs w:val="22"/>
        </w:rPr>
      </w:pPr>
      <w:r w:rsidRPr="00F31BFD">
        <w:rPr>
          <w:rFonts w:ascii="Calibri" w:hAnsi="Calibri"/>
          <w:sz w:val="22"/>
          <w:szCs w:val="22"/>
        </w:rPr>
        <w:t>• Have experience with utilizing home and community based services for people with disabilities and seniors or have experience in nursing home placement.</w:t>
      </w:r>
    </w:p>
    <w:p w14:paraId="2CF42C02" w14:textId="77777777" w:rsidR="004D2F4A" w:rsidRPr="00F31BFD" w:rsidRDefault="004D2F4A" w:rsidP="004D2F4A">
      <w:pPr>
        <w:rPr>
          <w:rFonts w:ascii="Calibri" w:hAnsi="Calibri"/>
          <w:sz w:val="22"/>
          <w:szCs w:val="22"/>
        </w:rPr>
      </w:pPr>
      <w:r w:rsidRPr="00F31BFD">
        <w:rPr>
          <w:rFonts w:ascii="Calibri" w:hAnsi="Calibri"/>
          <w:sz w:val="22"/>
          <w:szCs w:val="22"/>
        </w:rPr>
        <w:t>• Good understanding of homecare and community based services.</w:t>
      </w:r>
    </w:p>
    <w:p w14:paraId="2E490E09" w14:textId="54D15E08" w:rsidR="004D2F4A" w:rsidRPr="00F31BFD" w:rsidRDefault="004D2F4A" w:rsidP="004D2F4A">
      <w:pPr>
        <w:rPr>
          <w:rFonts w:ascii="Calibri" w:hAnsi="Calibri"/>
          <w:sz w:val="22"/>
          <w:szCs w:val="22"/>
        </w:rPr>
      </w:pPr>
      <w:r w:rsidRPr="00F31BFD">
        <w:rPr>
          <w:rFonts w:ascii="Calibri" w:hAnsi="Calibri"/>
          <w:sz w:val="22"/>
          <w:szCs w:val="22"/>
        </w:rPr>
        <w:t>• Personal experience with a</w:t>
      </w:r>
      <w:r w:rsidR="00416BBF" w:rsidRPr="00416BBF">
        <w:t xml:space="preserve"> </w:t>
      </w:r>
      <w:r w:rsidR="00416BBF" w:rsidRPr="00416BBF">
        <w:rPr>
          <w:rFonts w:ascii="Calibri" w:hAnsi="Calibri"/>
          <w:sz w:val="22"/>
          <w:szCs w:val="22"/>
        </w:rPr>
        <w:t>disability; specific experience with transition from nursing home to community preferred.</w:t>
      </w:r>
    </w:p>
    <w:p w14:paraId="43AC49C8" w14:textId="77777777" w:rsidR="004D2F4A" w:rsidRDefault="004D2F4A" w:rsidP="004D2F4A">
      <w:pPr>
        <w:rPr>
          <w:rFonts w:ascii="Calibri" w:hAnsi="Calibri"/>
        </w:rPr>
      </w:pPr>
    </w:p>
    <w:p w14:paraId="439767AE" w14:textId="77777777" w:rsidR="004D2F4A" w:rsidRDefault="004D2F4A" w:rsidP="004D2F4A">
      <w:pPr>
        <w:rPr>
          <w:rFonts w:ascii="Calibri" w:hAnsi="Calibri"/>
          <w:b/>
          <w:w w:val="105"/>
          <w:sz w:val="22"/>
          <w:szCs w:val="22"/>
        </w:rPr>
      </w:pPr>
      <w:r>
        <w:rPr>
          <w:rFonts w:ascii="Calibri" w:hAnsi="Calibri"/>
          <w:b/>
          <w:w w:val="105"/>
          <w:sz w:val="22"/>
          <w:szCs w:val="22"/>
        </w:rPr>
        <w:t>Essential Functions/ Physical Requirements</w:t>
      </w:r>
    </w:p>
    <w:p w14:paraId="05147338" w14:textId="6835D7D7" w:rsidR="004D2F4A" w:rsidRPr="00F31BFD" w:rsidRDefault="004D2F4A" w:rsidP="007B5C00">
      <w:pPr>
        <w:rPr>
          <w:rFonts w:ascii="Calibri" w:hAnsi="Calibri"/>
          <w:color w:val="FF0000"/>
          <w:sz w:val="22"/>
          <w:szCs w:val="22"/>
        </w:rPr>
      </w:pPr>
      <w:r w:rsidRPr="00F31BFD">
        <w:rPr>
          <w:rFonts w:ascii="Calibri" w:hAnsi="Calibri"/>
          <w:sz w:val="22"/>
          <w:szCs w:val="22"/>
        </w:rPr>
        <w:t xml:space="preserve">The duties are representative of the essential functions of this position. Operational flexibility is required to meet sudden and unpredictable needs. </w:t>
      </w:r>
    </w:p>
    <w:p w14:paraId="274D839F" w14:textId="77777777" w:rsidR="007B5C00" w:rsidRPr="00BD1D88" w:rsidRDefault="007B5C00" w:rsidP="007B5C00">
      <w:pPr>
        <w:rPr>
          <w:color w:val="FF0000"/>
        </w:rPr>
      </w:pPr>
    </w:p>
    <w:p w14:paraId="2B9F2A97" w14:textId="6D58933E" w:rsidR="007A1C7B" w:rsidRDefault="007A1C7B" w:rsidP="007A1C7B">
      <w:pPr>
        <w:pStyle w:val="NoSpacing"/>
        <w:jc w:val="right"/>
      </w:pPr>
      <w:r>
        <w:t xml:space="preserve"> </w:t>
      </w:r>
      <w:r w:rsidR="004D2F4A">
        <w:t>1</w:t>
      </w:r>
      <w:r>
        <w:t>/1</w:t>
      </w:r>
      <w:r w:rsidR="004D2F4A">
        <w:t>7</w:t>
      </w:r>
      <w:r>
        <w:t>/2</w:t>
      </w:r>
      <w:r w:rsidR="004D2F4A">
        <w:t>5</w:t>
      </w:r>
    </w:p>
    <w:sectPr w:rsidR="007A1C7B" w:rsidSect="00E61B58">
      <w:headerReference w:type="even" r:id="rId8"/>
      <w:headerReference w:type="default" r:id="rId9"/>
      <w:footerReference w:type="even" r:id="rId10"/>
      <w:footerReference w:type="default" r:id="rId11"/>
      <w:headerReference w:type="first" r:id="rId12"/>
      <w:footerReference w:type="first" r:id="rId13"/>
      <w:pgSz w:w="12240" w:h="15840"/>
      <w:pgMar w:top="552" w:right="990" w:bottom="450" w:left="630" w:header="994"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3FA6" w14:textId="77777777" w:rsidR="008A363F" w:rsidRDefault="008A363F" w:rsidP="003F0954">
      <w:r>
        <w:separator/>
      </w:r>
    </w:p>
  </w:endnote>
  <w:endnote w:type="continuationSeparator" w:id="0">
    <w:p w14:paraId="31C65CCE" w14:textId="77777777" w:rsidR="008A363F" w:rsidRDefault="008A363F" w:rsidP="003F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1340" w14:textId="77777777" w:rsidR="009B13CE" w:rsidRDefault="009B1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2414" w14:textId="77777777" w:rsidR="009B13CE" w:rsidRDefault="009B1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7A23" w14:textId="77777777" w:rsidR="00AA191D" w:rsidRPr="006B7C4C" w:rsidRDefault="006B7C4C" w:rsidP="00117DAE">
    <w:pPr>
      <w:pStyle w:val="Footer"/>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2BC4" w14:textId="77777777" w:rsidR="008A363F" w:rsidRDefault="008A363F" w:rsidP="003F0954">
      <w:r>
        <w:separator/>
      </w:r>
    </w:p>
  </w:footnote>
  <w:footnote w:type="continuationSeparator" w:id="0">
    <w:p w14:paraId="33B8776E" w14:textId="77777777" w:rsidR="008A363F" w:rsidRDefault="008A363F" w:rsidP="003F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C018" w14:textId="77777777" w:rsidR="009B13CE" w:rsidRDefault="009B1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D99" w14:textId="77777777" w:rsidR="009B13CE" w:rsidRDefault="009B1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09BE" w14:textId="1BA88A25" w:rsidR="00EF4095" w:rsidRPr="00E61B58" w:rsidRDefault="008446CE" w:rsidP="009B13CE">
    <w:pPr>
      <w:pStyle w:val="Header"/>
      <w:rPr>
        <w:rFonts w:ascii="Gill Sans MT" w:hAnsi="Gill Sans MT"/>
      </w:rPr>
    </w:pPr>
    <w:r>
      <w:rPr>
        <w:noProof/>
      </w:rPr>
      <w:drawing>
        <wp:anchor distT="0" distB="0" distL="114300" distR="114300" simplePos="0" relativeHeight="251658240" behindDoc="0" locked="0" layoutInCell="1" allowOverlap="1" wp14:anchorId="23B191CD" wp14:editId="2631154A">
          <wp:simplePos x="0" y="0"/>
          <wp:positionH relativeFrom="column">
            <wp:posOffset>-58707</wp:posOffset>
          </wp:positionH>
          <wp:positionV relativeFrom="paragraph">
            <wp:posOffset>-273050</wp:posOffset>
          </wp:positionV>
          <wp:extent cx="3219010" cy="11734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219010" cy="1173480"/>
                  </a:xfrm>
                  <a:prstGeom prst="rect">
                    <a:avLst/>
                  </a:prstGeom>
                </pic:spPr>
              </pic:pic>
            </a:graphicData>
          </a:graphic>
          <wp14:sizeRelH relativeFrom="page">
            <wp14:pctWidth>0</wp14:pctWidth>
          </wp14:sizeRelH>
          <wp14:sizeRelV relativeFrom="page">
            <wp14:pctHeight>0</wp14:pctHeight>
          </wp14:sizeRelV>
        </wp:anchor>
      </w:drawing>
    </w:r>
  </w:p>
  <w:p w14:paraId="6E0BA8F2" w14:textId="0337A989" w:rsidR="0081464D" w:rsidRPr="00E61B58" w:rsidRDefault="00AA191D" w:rsidP="009B13CE">
    <w:pPr>
      <w:pStyle w:val="Header"/>
      <w:ind w:left="720"/>
      <w:jc w:val="right"/>
      <w:rPr>
        <w:rFonts w:ascii="Gill Sans MT" w:hAnsi="Gill Sans MT"/>
      </w:rPr>
    </w:pPr>
    <w:r w:rsidRPr="00E61B58">
      <w:rPr>
        <w:rFonts w:ascii="Gill Sans MT" w:hAnsi="Gill Sans MT"/>
      </w:rPr>
      <w:t xml:space="preserve">                          </w:t>
    </w:r>
    <w:r w:rsidR="00EF4095" w:rsidRPr="00E61B58">
      <w:rPr>
        <w:rFonts w:ascii="Gill Sans MT" w:hAnsi="Gill Sans MT"/>
      </w:rPr>
      <w:t xml:space="preserve">                                                                          Chief Executive Officer</w:t>
    </w:r>
    <w:r w:rsidR="009B13CE">
      <w:rPr>
        <w:rFonts w:ascii="Gill Sans MT" w:hAnsi="Gill Sans MT"/>
      </w:rPr>
      <w:br/>
    </w:r>
    <w:r w:rsidR="009B13CE" w:rsidRPr="00E61B58">
      <w:rPr>
        <w:rFonts w:ascii="Gill Sans MT" w:hAnsi="Gill Sans MT"/>
      </w:rPr>
      <w:t>Joseph M. Delgado</w:t>
    </w:r>
    <w:r w:rsidR="009B13CE">
      <w:rPr>
        <w:rFonts w:ascii="Gill Sans MT" w:hAnsi="Gill Sans MT"/>
      </w:rPr>
      <w:br/>
    </w:r>
    <w:r w:rsidR="009B13CE" w:rsidRPr="00E61B58">
      <w:rPr>
        <w:rFonts w:ascii="Gill Sans MT" w:hAnsi="Gill Sans MT"/>
      </w:rPr>
      <w:t xml:space="preserve">                                                                                                    </w:t>
    </w:r>
    <w:r w:rsidR="009B13CE">
      <w:rPr>
        <w:rFonts w:ascii="Gill Sans MT" w:hAnsi="Gill Sans MT"/>
      </w:rPr>
      <w:t xml:space="preserve">Deputy </w:t>
    </w:r>
    <w:r w:rsidR="009B13CE" w:rsidRPr="00E61B58">
      <w:rPr>
        <w:rFonts w:ascii="Gill Sans MT" w:hAnsi="Gill Sans MT"/>
      </w:rPr>
      <w:t>Chief Executive Officer</w:t>
    </w:r>
    <w:r w:rsidR="009B13CE">
      <w:rPr>
        <w:rFonts w:ascii="Gill Sans MT" w:hAnsi="Gill Sans MT"/>
      </w:rPr>
      <w:br/>
      <w:t>Brianna Tesoriero</w:t>
    </w:r>
  </w:p>
  <w:p w14:paraId="505D2D78" w14:textId="56D72419" w:rsidR="00AA191D" w:rsidRPr="00E61B58" w:rsidRDefault="00197928" w:rsidP="009B13CE">
    <w:pPr>
      <w:pStyle w:val="Header"/>
      <w:tabs>
        <w:tab w:val="clear" w:pos="4680"/>
        <w:tab w:val="clear" w:pos="9360"/>
      </w:tabs>
      <w:jc w:val="right"/>
      <w:rPr>
        <w:rFonts w:ascii="Gill Sans MT" w:hAnsi="Gill Sans MT" w:cs="Arial"/>
        <w:u w:val="single"/>
      </w:rPr>
    </w:pP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sidRPr="00E61B58">
      <w:rPr>
        <w:rFonts w:ascii="Gill Sans MT" w:hAnsi="Gill Sans MT"/>
        <w:color w:val="FF0000"/>
        <w:u w:val="single"/>
      </w:rPr>
      <w:tab/>
    </w:r>
    <w:r w:rsidR="00E61B58">
      <w:rPr>
        <w:rFonts w:ascii="Gill Sans MT" w:hAnsi="Gill Sans MT"/>
        <w:color w:val="FF0000"/>
        <w:u w:val="single"/>
      </w:rPr>
      <w:tab/>
    </w:r>
  </w:p>
  <w:p w14:paraId="07D1D90A" w14:textId="63BB0694" w:rsidR="003A0E4F" w:rsidRDefault="003A0E4F" w:rsidP="00E61B58">
    <w:pPr>
      <w:jc w:val="center"/>
      <w:rPr>
        <w:rFonts w:ascii="Gill Sans MT" w:hAnsi="Gill Sans MT" w:cs="Arial"/>
      </w:rPr>
    </w:pPr>
    <w:r>
      <w:rPr>
        <w:rFonts w:ascii="Gill Sans MT" w:hAnsi="Gill Sans MT" w:cs="Arial"/>
      </w:rPr>
      <w:t>3253 Rte</w:t>
    </w:r>
    <w:r w:rsidR="00C63CF1">
      <w:rPr>
        <w:rFonts w:ascii="Gill Sans MT" w:hAnsi="Gill Sans MT" w:cs="Arial"/>
      </w:rPr>
      <w:t>.</w:t>
    </w:r>
    <w:r>
      <w:rPr>
        <w:rFonts w:ascii="Gill Sans MT" w:hAnsi="Gill Sans MT" w:cs="Arial"/>
      </w:rPr>
      <w:t xml:space="preserve"> 112, B</w:t>
    </w:r>
    <w:r w:rsidR="00A02364">
      <w:rPr>
        <w:rFonts w:ascii="Gill Sans MT" w:hAnsi="Gill Sans MT" w:cs="Arial"/>
      </w:rPr>
      <w:t xml:space="preserve">uilding </w:t>
    </w:r>
    <w:r>
      <w:rPr>
        <w:rFonts w:ascii="Gill Sans MT" w:hAnsi="Gill Sans MT" w:cs="Arial"/>
      </w:rPr>
      <w:t>10, Medford, NY 11763</w:t>
    </w:r>
  </w:p>
  <w:p w14:paraId="18800FAE" w14:textId="23C2F00F" w:rsidR="00AD526F" w:rsidRDefault="00AD526F" w:rsidP="00130724">
    <w:pPr>
      <w:pStyle w:val="Header"/>
      <w:tabs>
        <w:tab w:val="clear" w:pos="4680"/>
        <w:tab w:val="clear" w:pos="9360"/>
      </w:tabs>
      <w:spacing w:line="360" w:lineRule="auto"/>
      <w:jc w:val="center"/>
      <w:rPr>
        <w:rFonts w:ascii="Gill Sans MT" w:hAnsi="Gill Sans MT" w:cs="Arial"/>
      </w:rPr>
    </w:pPr>
    <w:r>
      <w:rPr>
        <w:rFonts w:ascii="Gill Sans MT" w:hAnsi="Gill Sans MT" w:cs="Arial"/>
      </w:rPr>
      <w:t xml:space="preserve">Phone: 631-880-7929 </w:t>
    </w:r>
    <w:r w:rsidRPr="00AD526F">
      <w:rPr>
        <w:rFonts w:ascii="Gill Sans MT" w:hAnsi="Gill Sans MT" w:cs="Arial"/>
        <w:color w:val="FF0000"/>
        <w:sz w:val="18"/>
        <w:szCs w:val="18"/>
      </w:rPr>
      <w:sym w:font="Webdings" w:char="F03D"/>
    </w:r>
    <w:r>
      <w:rPr>
        <w:rFonts w:ascii="Gill Sans MT" w:hAnsi="Gill Sans MT" w:cs="Arial"/>
        <w:color w:val="FF0000"/>
        <w:sz w:val="18"/>
        <w:szCs w:val="18"/>
      </w:rPr>
      <w:t xml:space="preserve"> </w:t>
    </w:r>
    <w:r w:rsidRPr="00AD526F">
      <w:rPr>
        <w:rFonts w:ascii="Gill Sans MT" w:hAnsi="Gill Sans MT" w:cs="Arial"/>
      </w:rPr>
      <w:t>Fax: 631-946-6377</w:t>
    </w:r>
    <w:r w:rsidR="008B3598">
      <w:rPr>
        <w:rFonts w:ascii="Gill Sans MT" w:hAnsi="Gill Sans MT" w:cs="Arial"/>
      </w:rPr>
      <w:t xml:space="preserve"> </w:t>
    </w:r>
    <w:r w:rsidR="008B3598" w:rsidRPr="00AD526F">
      <w:rPr>
        <w:rFonts w:ascii="Gill Sans MT" w:hAnsi="Gill Sans MT" w:cs="Arial"/>
        <w:color w:val="FF0000"/>
        <w:sz w:val="18"/>
        <w:szCs w:val="18"/>
      </w:rPr>
      <w:sym w:font="Webdings" w:char="F03D"/>
    </w:r>
    <w:r w:rsidR="008B3598">
      <w:rPr>
        <w:rFonts w:ascii="Gill Sans MT" w:hAnsi="Gill Sans MT" w:cs="Arial"/>
        <w:color w:val="FF0000"/>
        <w:sz w:val="18"/>
        <w:szCs w:val="18"/>
      </w:rPr>
      <w:t xml:space="preserve"> </w:t>
    </w:r>
    <w:hyperlink r:id="rId2" w:history="1">
      <w:r w:rsidR="00130724" w:rsidRPr="00F01B07">
        <w:rPr>
          <w:rStyle w:val="Hyperlink"/>
          <w:rFonts w:ascii="Gill Sans MT" w:hAnsi="Gill Sans MT" w:cs="Arial"/>
        </w:rPr>
        <w:t>www.siloinc.org</w:t>
      </w:r>
    </w:hyperlink>
  </w:p>
  <w:p w14:paraId="4CBD8DAC" w14:textId="1D996834" w:rsidR="00130724" w:rsidRPr="00757F66" w:rsidRDefault="00757F66" w:rsidP="00757F66">
    <w:pPr>
      <w:jc w:val="center"/>
      <w:rPr>
        <w:rFonts w:ascii="Gill Sans MT" w:hAnsi="Gill Sans MT"/>
        <w:b/>
        <w:i/>
        <w:iCs/>
        <w:color w:val="FF0000"/>
        <w:sz w:val="22"/>
        <w:szCs w:val="22"/>
      </w:rPr>
    </w:pPr>
    <w:r w:rsidRPr="000A5630">
      <w:rPr>
        <w:b/>
        <w:i/>
        <w:iCs/>
        <w:color w:val="FF0000"/>
        <w:sz w:val="22"/>
        <w:szCs w:val="22"/>
      </w:rPr>
      <w:t xml:space="preserve">Please Join Our Mailing List: </w:t>
    </w:r>
    <w:hyperlink r:id="rId3" w:history="1">
      <w:r w:rsidRPr="000A5630">
        <w:rPr>
          <w:rStyle w:val="Hyperlink"/>
          <w:b/>
          <w:i/>
          <w:iCs/>
          <w:color w:val="FF0000"/>
          <w:sz w:val="22"/>
          <w:szCs w:val="22"/>
          <w:u w:val="none"/>
        </w:rPr>
        <w:t>www.siloinc.org/mailinglist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FCF"/>
    <w:multiLevelType w:val="hybridMultilevel"/>
    <w:tmpl w:val="83E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3A74"/>
    <w:multiLevelType w:val="hybridMultilevel"/>
    <w:tmpl w:val="49F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84361"/>
    <w:multiLevelType w:val="hybridMultilevel"/>
    <w:tmpl w:val="91BAF2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A7366F6"/>
    <w:multiLevelType w:val="hybridMultilevel"/>
    <w:tmpl w:val="0DCA6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80B70"/>
    <w:multiLevelType w:val="hybridMultilevel"/>
    <w:tmpl w:val="439C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12EE7"/>
    <w:multiLevelType w:val="hybridMultilevel"/>
    <w:tmpl w:val="03A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810C7"/>
    <w:multiLevelType w:val="hybridMultilevel"/>
    <w:tmpl w:val="A8C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70F94"/>
    <w:multiLevelType w:val="hybridMultilevel"/>
    <w:tmpl w:val="C71C0B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0025114">
    <w:abstractNumId w:val="7"/>
  </w:num>
  <w:num w:numId="2" w16cid:durableId="1904826835">
    <w:abstractNumId w:val="2"/>
  </w:num>
  <w:num w:numId="3" w16cid:durableId="973604787">
    <w:abstractNumId w:val="0"/>
  </w:num>
  <w:num w:numId="4" w16cid:durableId="986087199">
    <w:abstractNumId w:val="6"/>
  </w:num>
  <w:num w:numId="5" w16cid:durableId="756484581">
    <w:abstractNumId w:val="1"/>
  </w:num>
  <w:num w:numId="6" w16cid:durableId="1480998425">
    <w:abstractNumId w:val="4"/>
  </w:num>
  <w:num w:numId="7" w16cid:durableId="2062095811">
    <w:abstractNumId w:val="5"/>
  </w:num>
  <w:num w:numId="8" w16cid:durableId="141705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9A"/>
    <w:rsid w:val="000002AA"/>
    <w:rsid w:val="00003322"/>
    <w:rsid w:val="00006097"/>
    <w:rsid w:val="00011215"/>
    <w:rsid w:val="00032487"/>
    <w:rsid w:val="00047C3F"/>
    <w:rsid w:val="00052648"/>
    <w:rsid w:val="0009157C"/>
    <w:rsid w:val="0009290B"/>
    <w:rsid w:val="000A2B7B"/>
    <w:rsid w:val="000A335C"/>
    <w:rsid w:val="000B2C14"/>
    <w:rsid w:val="000E0215"/>
    <w:rsid w:val="000F41EC"/>
    <w:rsid w:val="00117DAE"/>
    <w:rsid w:val="00122CED"/>
    <w:rsid w:val="00130724"/>
    <w:rsid w:val="001355F9"/>
    <w:rsid w:val="00144AFA"/>
    <w:rsid w:val="00147EEC"/>
    <w:rsid w:val="00162A72"/>
    <w:rsid w:val="00165F0B"/>
    <w:rsid w:val="00176290"/>
    <w:rsid w:val="0019659A"/>
    <w:rsid w:val="00197928"/>
    <w:rsid w:val="001C6C66"/>
    <w:rsid w:val="001F4CB7"/>
    <w:rsid w:val="00204C54"/>
    <w:rsid w:val="002053C9"/>
    <w:rsid w:val="00216917"/>
    <w:rsid w:val="0022013D"/>
    <w:rsid w:val="00223382"/>
    <w:rsid w:val="00244637"/>
    <w:rsid w:val="00274DC0"/>
    <w:rsid w:val="00275D26"/>
    <w:rsid w:val="00277FB8"/>
    <w:rsid w:val="002824E4"/>
    <w:rsid w:val="00294350"/>
    <w:rsid w:val="002944A5"/>
    <w:rsid w:val="00295328"/>
    <w:rsid w:val="002A50F7"/>
    <w:rsid w:val="002A54BE"/>
    <w:rsid w:val="002C0AFA"/>
    <w:rsid w:val="002C7B9A"/>
    <w:rsid w:val="002F114C"/>
    <w:rsid w:val="002F29D0"/>
    <w:rsid w:val="002F7E20"/>
    <w:rsid w:val="00310377"/>
    <w:rsid w:val="0031764A"/>
    <w:rsid w:val="00323E25"/>
    <w:rsid w:val="003302C9"/>
    <w:rsid w:val="00336EF0"/>
    <w:rsid w:val="00354DD4"/>
    <w:rsid w:val="00386303"/>
    <w:rsid w:val="00390BD5"/>
    <w:rsid w:val="00392E52"/>
    <w:rsid w:val="00393F18"/>
    <w:rsid w:val="003948F1"/>
    <w:rsid w:val="003A0E4F"/>
    <w:rsid w:val="003B33D7"/>
    <w:rsid w:val="003B3D61"/>
    <w:rsid w:val="003E75DD"/>
    <w:rsid w:val="003F0954"/>
    <w:rsid w:val="003F47F9"/>
    <w:rsid w:val="00405C08"/>
    <w:rsid w:val="00411F92"/>
    <w:rsid w:val="00416BBF"/>
    <w:rsid w:val="00420A51"/>
    <w:rsid w:val="0045462A"/>
    <w:rsid w:val="00463B06"/>
    <w:rsid w:val="004643BD"/>
    <w:rsid w:val="00465A35"/>
    <w:rsid w:val="0047176E"/>
    <w:rsid w:val="0047285E"/>
    <w:rsid w:val="00477E84"/>
    <w:rsid w:val="00485984"/>
    <w:rsid w:val="004933F8"/>
    <w:rsid w:val="004B0C67"/>
    <w:rsid w:val="004D2F4A"/>
    <w:rsid w:val="004D5D4D"/>
    <w:rsid w:val="004D7E28"/>
    <w:rsid w:val="004E39C2"/>
    <w:rsid w:val="004F04D5"/>
    <w:rsid w:val="004F23D3"/>
    <w:rsid w:val="004F5B40"/>
    <w:rsid w:val="00500B75"/>
    <w:rsid w:val="00516702"/>
    <w:rsid w:val="00520150"/>
    <w:rsid w:val="00532CD4"/>
    <w:rsid w:val="00541707"/>
    <w:rsid w:val="005528D6"/>
    <w:rsid w:val="00562A0D"/>
    <w:rsid w:val="00564C20"/>
    <w:rsid w:val="00591CBE"/>
    <w:rsid w:val="005922D9"/>
    <w:rsid w:val="00597739"/>
    <w:rsid w:val="005A02AA"/>
    <w:rsid w:val="005C0DCC"/>
    <w:rsid w:val="005C66B5"/>
    <w:rsid w:val="005D328E"/>
    <w:rsid w:val="005E067B"/>
    <w:rsid w:val="005E5130"/>
    <w:rsid w:val="005F14E0"/>
    <w:rsid w:val="005F5DC4"/>
    <w:rsid w:val="00606284"/>
    <w:rsid w:val="00616221"/>
    <w:rsid w:val="00623DA9"/>
    <w:rsid w:val="00626F2A"/>
    <w:rsid w:val="00627A71"/>
    <w:rsid w:val="00631B15"/>
    <w:rsid w:val="00633AFC"/>
    <w:rsid w:val="006405D9"/>
    <w:rsid w:val="00640FA1"/>
    <w:rsid w:val="006415BD"/>
    <w:rsid w:val="0064733C"/>
    <w:rsid w:val="006534C8"/>
    <w:rsid w:val="00655442"/>
    <w:rsid w:val="0066624C"/>
    <w:rsid w:val="00667787"/>
    <w:rsid w:val="00675DE9"/>
    <w:rsid w:val="00687E4A"/>
    <w:rsid w:val="00696782"/>
    <w:rsid w:val="0069793D"/>
    <w:rsid w:val="006B1310"/>
    <w:rsid w:val="006B6DCF"/>
    <w:rsid w:val="006B7C4C"/>
    <w:rsid w:val="006D5A24"/>
    <w:rsid w:val="006D7040"/>
    <w:rsid w:val="006F422C"/>
    <w:rsid w:val="00703C71"/>
    <w:rsid w:val="00715605"/>
    <w:rsid w:val="00717730"/>
    <w:rsid w:val="00744690"/>
    <w:rsid w:val="00757F66"/>
    <w:rsid w:val="00760D85"/>
    <w:rsid w:val="0076187E"/>
    <w:rsid w:val="00762DDA"/>
    <w:rsid w:val="007777E1"/>
    <w:rsid w:val="00784D85"/>
    <w:rsid w:val="00785DD4"/>
    <w:rsid w:val="00791F78"/>
    <w:rsid w:val="007A1C7B"/>
    <w:rsid w:val="007B5C00"/>
    <w:rsid w:val="007D51AB"/>
    <w:rsid w:val="007D67A3"/>
    <w:rsid w:val="007E7C45"/>
    <w:rsid w:val="0081464D"/>
    <w:rsid w:val="00815153"/>
    <w:rsid w:val="00827CF1"/>
    <w:rsid w:val="008446CE"/>
    <w:rsid w:val="0086059C"/>
    <w:rsid w:val="00877353"/>
    <w:rsid w:val="00893E29"/>
    <w:rsid w:val="00894693"/>
    <w:rsid w:val="008A363F"/>
    <w:rsid w:val="008A3F2C"/>
    <w:rsid w:val="008A785C"/>
    <w:rsid w:val="008B3598"/>
    <w:rsid w:val="008B5490"/>
    <w:rsid w:val="008B61F5"/>
    <w:rsid w:val="008D702D"/>
    <w:rsid w:val="008D77AD"/>
    <w:rsid w:val="008D789A"/>
    <w:rsid w:val="008E574A"/>
    <w:rsid w:val="008F73F8"/>
    <w:rsid w:val="0090221B"/>
    <w:rsid w:val="00967BC3"/>
    <w:rsid w:val="009828AF"/>
    <w:rsid w:val="0099090F"/>
    <w:rsid w:val="009B13CE"/>
    <w:rsid w:val="009B7C9E"/>
    <w:rsid w:val="009C4EE9"/>
    <w:rsid w:val="009E7159"/>
    <w:rsid w:val="00A0189B"/>
    <w:rsid w:val="00A01B44"/>
    <w:rsid w:val="00A02364"/>
    <w:rsid w:val="00A10803"/>
    <w:rsid w:val="00A1636C"/>
    <w:rsid w:val="00A16568"/>
    <w:rsid w:val="00A37CF1"/>
    <w:rsid w:val="00A62273"/>
    <w:rsid w:val="00A8387A"/>
    <w:rsid w:val="00A936ED"/>
    <w:rsid w:val="00A94C62"/>
    <w:rsid w:val="00A94C76"/>
    <w:rsid w:val="00AA191D"/>
    <w:rsid w:val="00AB4179"/>
    <w:rsid w:val="00AC1D99"/>
    <w:rsid w:val="00AD526F"/>
    <w:rsid w:val="00AF06BB"/>
    <w:rsid w:val="00AF33C6"/>
    <w:rsid w:val="00B16B35"/>
    <w:rsid w:val="00B21B6F"/>
    <w:rsid w:val="00B430E6"/>
    <w:rsid w:val="00B631FC"/>
    <w:rsid w:val="00B64722"/>
    <w:rsid w:val="00B65A9A"/>
    <w:rsid w:val="00B80123"/>
    <w:rsid w:val="00BA1AAF"/>
    <w:rsid w:val="00BA6230"/>
    <w:rsid w:val="00BD1D88"/>
    <w:rsid w:val="00BD759A"/>
    <w:rsid w:val="00BF1115"/>
    <w:rsid w:val="00C058C2"/>
    <w:rsid w:val="00C10F2F"/>
    <w:rsid w:val="00C21739"/>
    <w:rsid w:val="00C30D02"/>
    <w:rsid w:val="00C42A7F"/>
    <w:rsid w:val="00C63CF1"/>
    <w:rsid w:val="00C67E3F"/>
    <w:rsid w:val="00C80E2D"/>
    <w:rsid w:val="00C9255D"/>
    <w:rsid w:val="00CA652A"/>
    <w:rsid w:val="00CA6FF6"/>
    <w:rsid w:val="00CB05B8"/>
    <w:rsid w:val="00CB3644"/>
    <w:rsid w:val="00CC123D"/>
    <w:rsid w:val="00CC2CE9"/>
    <w:rsid w:val="00CC707B"/>
    <w:rsid w:val="00CD2DF4"/>
    <w:rsid w:val="00CE4521"/>
    <w:rsid w:val="00CF3487"/>
    <w:rsid w:val="00D23F7B"/>
    <w:rsid w:val="00D328CD"/>
    <w:rsid w:val="00D4273A"/>
    <w:rsid w:val="00D44400"/>
    <w:rsid w:val="00D60152"/>
    <w:rsid w:val="00D66394"/>
    <w:rsid w:val="00D81A26"/>
    <w:rsid w:val="00D944B6"/>
    <w:rsid w:val="00DA61D5"/>
    <w:rsid w:val="00DB642A"/>
    <w:rsid w:val="00DC0AA8"/>
    <w:rsid w:val="00DD693B"/>
    <w:rsid w:val="00DF2AD4"/>
    <w:rsid w:val="00E05915"/>
    <w:rsid w:val="00E05B41"/>
    <w:rsid w:val="00E05DB3"/>
    <w:rsid w:val="00E06F10"/>
    <w:rsid w:val="00E16002"/>
    <w:rsid w:val="00E177DA"/>
    <w:rsid w:val="00E27715"/>
    <w:rsid w:val="00E33660"/>
    <w:rsid w:val="00E43508"/>
    <w:rsid w:val="00E51F1A"/>
    <w:rsid w:val="00E53211"/>
    <w:rsid w:val="00E543E9"/>
    <w:rsid w:val="00E61B58"/>
    <w:rsid w:val="00E7004E"/>
    <w:rsid w:val="00E7036C"/>
    <w:rsid w:val="00E8466B"/>
    <w:rsid w:val="00EC6B72"/>
    <w:rsid w:val="00EC73B4"/>
    <w:rsid w:val="00EF3199"/>
    <w:rsid w:val="00EF3B4C"/>
    <w:rsid w:val="00EF4095"/>
    <w:rsid w:val="00EF7B74"/>
    <w:rsid w:val="00F05380"/>
    <w:rsid w:val="00F059C3"/>
    <w:rsid w:val="00F15BF2"/>
    <w:rsid w:val="00F27AD2"/>
    <w:rsid w:val="00F311D3"/>
    <w:rsid w:val="00F31BFD"/>
    <w:rsid w:val="00F328A7"/>
    <w:rsid w:val="00F45AB7"/>
    <w:rsid w:val="00F46147"/>
    <w:rsid w:val="00F461EF"/>
    <w:rsid w:val="00F6468D"/>
    <w:rsid w:val="00F71B9E"/>
    <w:rsid w:val="00FB0A50"/>
    <w:rsid w:val="00FE4EC4"/>
    <w:rsid w:val="00FE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952D"/>
  <w15:docId w15:val="{633C780B-45D6-476B-8A6D-EF5DB91F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465A35"/>
    <w:pPr>
      <w:widowControl w:val="0"/>
      <w:autoSpaceDE w:val="0"/>
      <w:autoSpaceDN w:val="0"/>
      <w:ind w:left="100"/>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54"/>
    <w:pPr>
      <w:tabs>
        <w:tab w:val="center" w:pos="4680"/>
        <w:tab w:val="right" w:pos="9360"/>
      </w:tabs>
    </w:pPr>
  </w:style>
  <w:style w:type="character" w:customStyle="1" w:styleId="HeaderChar">
    <w:name w:val="Header Char"/>
    <w:basedOn w:val="DefaultParagraphFont"/>
    <w:link w:val="Header"/>
    <w:uiPriority w:val="99"/>
    <w:rsid w:val="003F0954"/>
    <w:rPr>
      <w:sz w:val="24"/>
      <w:szCs w:val="24"/>
    </w:rPr>
  </w:style>
  <w:style w:type="paragraph" w:styleId="Footer">
    <w:name w:val="footer"/>
    <w:basedOn w:val="Normal"/>
    <w:link w:val="FooterChar"/>
    <w:uiPriority w:val="99"/>
    <w:unhideWhenUsed/>
    <w:rsid w:val="003F0954"/>
    <w:pPr>
      <w:tabs>
        <w:tab w:val="center" w:pos="4680"/>
        <w:tab w:val="right" w:pos="9360"/>
      </w:tabs>
    </w:pPr>
  </w:style>
  <w:style w:type="character" w:customStyle="1" w:styleId="FooterChar">
    <w:name w:val="Footer Char"/>
    <w:basedOn w:val="DefaultParagraphFont"/>
    <w:link w:val="Footer"/>
    <w:uiPriority w:val="99"/>
    <w:rsid w:val="003F0954"/>
    <w:rPr>
      <w:sz w:val="24"/>
      <w:szCs w:val="24"/>
    </w:rPr>
  </w:style>
  <w:style w:type="paragraph" w:styleId="BalloonText">
    <w:name w:val="Balloon Text"/>
    <w:basedOn w:val="Normal"/>
    <w:link w:val="BalloonTextChar"/>
    <w:uiPriority w:val="99"/>
    <w:semiHidden/>
    <w:unhideWhenUsed/>
    <w:rsid w:val="003F0954"/>
    <w:rPr>
      <w:rFonts w:ascii="Tahoma" w:hAnsi="Tahoma" w:cs="Tahoma"/>
      <w:sz w:val="16"/>
      <w:szCs w:val="16"/>
    </w:rPr>
  </w:style>
  <w:style w:type="character" w:customStyle="1" w:styleId="BalloonTextChar">
    <w:name w:val="Balloon Text Char"/>
    <w:basedOn w:val="DefaultParagraphFont"/>
    <w:link w:val="BalloonText"/>
    <w:uiPriority w:val="99"/>
    <w:semiHidden/>
    <w:rsid w:val="003F0954"/>
    <w:rPr>
      <w:rFonts w:ascii="Tahoma" w:hAnsi="Tahoma" w:cs="Tahoma"/>
      <w:sz w:val="16"/>
      <w:szCs w:val="16"/>
    </w:rPr>
  </w:style>
  <w:style w:type="paragraph" w:styleId="NormalWeb">
    <w:name w:val="Normal (Web)"/>
    <w:basedOn w:val="Normal"/>
    <w:uiPriority w:val="99"/>
    <w:unhideWhenUsed/>
    <w:rsid w:val="00AF06BB"/>
    <w:pPr>
      <w:spacing w:before="100" w:beforeAutospacing="1" w:after="100" w:afterAutospacing="1"/>
    </w:pPr>
  </w:style>
  <w:style w:type="character" w:styleId="Hyperlink">
    <w:name w:val="Hyperlink"/>
    <w:basedOn w:val="DefaultParagraphFont"/>
    <w:uiPriority w:val="99"/>
    <w:unhideWhenUsed/>
    <w:rsid w:val="00715605"/>
    <w:rPr>
      <w:color w:val="0000FF"/>
      <w:u w:val="single"/>
    </w:rPr>
  </w:style>
  <w:style w:type="paragraph" w:styleId="BodyText">
    <w:name w:val="Body Text"/>
    <w:basedOn w:val="Normal"/>
    <w:link w:val="BodyTextChar"/>
    <w:rsid w:val="002F7E20"/>
    <w:pPr>
      <w:spacing w:after="120"/>
    </w:pPr>
  </w:style>
  <w:style w:type="character" w:customStyle="1" w:styleId="BodyTextChar">
    <w:name w:val="Body Text Char"/>
    <w:basedOn w:val="DefaultParagraphFont"/>
    <w:link w:val="BodyText"/>
    <w:rsid w:val="002F7E20"/>
    <w:rPr>
      <w:sz w:val="24"/>
      <w:szCs w:val="24"/>
    </w:rPr>
  </w:style>
  <w:style w:type="paragraph" w:styleId="NoSpacing">
    <w:name w:val="No Spacing"/>
    <w:uiPriority w:val="1"/>
    <w:qFormat/>
    <w:rsid w:val="00E61B58"/>
    <w:rPr>
      <w:sz w:val="24"/>
      <w:szCs w:val="24"/>
    </w:rPr>
  </w:style>
  <w:style w:type="character" w:customStyle="1" w:styleId="Heading1Char">
    <w:name w:val="Heading 1 Char"/>
    <w:basedOn w:val="DefaultParagraphFont"/>
    <w:link w:val="Heading1"/>
    <w:uiPriority w:val="1"/>
    <w:rsid w:val="00465A35"/>
    <w:rPr>
      <w:rFonts w:ascii="Arial" w:eastAsia="Arial" w:hAnsi="Arial" w:cs="Arial"/>
      <w:b/>
      <w:bCs/>
      <w:sz w:val="21"/>
      <w:szCs w:val="21"/>
    </w:rPr>
  </w:style>
  <w:style w:type="paragraph" w:styleId="ListParagraph">
    <w:name w:val="List Paragraph"/>
    <w:basedOn w:val="Normal"/>
    <w:uiPriority w:val="1"/>
    <w:qFormat/>
    <w:rsid w:val="00465A35"/>
    <w:pPr>
      <w:widowControl w:val="0"/>
      <w:autoSpaceDE w:val="0"/>
      <w:autoSpaceDN w:val="0"/>
      <w:spacing w:before="7"/>
      <w:ind w:left="790" w:hanging="35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7132">
      <w:bodyDiv w:val="1"/>
      <w:marLeft w:val="0"/>
      <w:marRight w:val="0"/>
      <w:marTop w:val="0"/>
      <w:marBottom w:val="0"/>
      <w:divBdr>
        <w:top w:val="none" w:sz="0" w:space="0" w:color="auto"/>
        <w:left w:val="none" w:sz="0" w:space="0" w:color="auto"/>
        <w:bottom w:val="none" w:sz="0" w:space="0" w:color="auto"/>
        <w:right w:val="none" w:sz="0" w:space="0" w:color="auto"/>
      </w:divBdr>
    </w:div>
    <w:div w:id="273169869">
      <w:bodyDiv w:val="1"/>
      <w:marLeft w:val="0"/>
      <w:marRight w:val="0"/>
      <w:marTop w:val="0"/>
      <w:marBottom w:val="0"/>
      <w:divBdr>
        <w:top w:val="none" w:sz="0" w:space="0" w:color="auto"/>
        <w:left w:val="none" w:sz="0" w:space="0" w:color="auto"/>
        <w:bottom w:val="none" w:sz="0" w:space="0" w:color="auto"/>
        <w:right w:val="none" w:sz="0" w:space="0" w:color="auto"/>
      </w:divBdr>
    </w:div>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687177652">
      <w:bodyDiv w:val="1"/>
      <w:marLeft w:val="0"/>
      <w:marRight w:val="0"/>
      <w:marTop w:val="0"/>
      <w:marBottom w:val="0"/>
      <w:divBdr>
        <w:top w:val="none" w:sz="0" w:space="0" w:color="auto"/>
        <w:left w:val="none" w:sz="0" w:space="0" w:color="auto"/>
        <w:bottom w:val="none" w:sz="0" w:space="0" w:color="auto"/>
        <w:right w:val="none" w:sz="0" w:space="0" w:color="auto"/>
      </w:divBdr>
    </w:div>
    <w:div w:id="891233926">
      <w:bodyDiv w:val="1"/>
      <w:marLeft w:val="0"/>
      <w:marRight w:val="0"/>
      <w:marTop w:val="0"/>
      <w:marBottom w:val="0"/>
      <w:divBdr>
        <w:top w:val="none" w:sz="0" w:space="0" w:color="auto"/>
        <w:left w:val="none" w:sz="0" w:space="0" w:color="auto"/>
        <w:bottom w:val="none" w:sz="0" w:space="0" w:color="auto"/>
        <w:right w:val="none" w:sz="0" w:space="0" w:color="auto"/>
      </w:divBdr>
    </w:div>
    <w:div w:id="958029921">
      <w:bodyDiv w:val="1"/>
      <w:marLeft w:val="0"/>
      <w:marRight w:val="0"/>
      <w:marTop w:val="0"/>
      <w:marBottom w:val="0"/>
      <w:divBdr>
        <w:top w:val="none" w:sz="0" w:space="0" w:color="auto"/>
        <w:left w:val="none" w:sz="0" w:space="0" w:color="auto"/>
        <w:bottom w:val="none" w:sz="0" w:space="0" w:color="auto"/>
        <w:right w:val="none" w:sz="0" w:space="0" w:color="auto"/>
      </w:divBdr>
    </w:div>
    <w:div w:id="1457723810">
      <w:bodyDiv w:val="1"/>
      <w:marLeft w:val="0"/>
      <w:marRight w:val="0"/>
      <w:marTop w:val="0"/>
      <w:marBottom w:val="0"/>
      <w:divBdr>
        <w:top w:val="none" w:sz="0" w:space="0" w:color="auto"/>
        <w:left w:val="none" w:sz="0" w:space="0" w:color="auto"/>
        <w:bottom w:val="none" w:sz="0" w:space="0" w:color="auto"/>
        <w:right w:val="none" w:sz="0" w:space="0" w:color="auto"/>
      </w:divBdr>
    </w:div>
    <w:div w:id="1563448988">
      <w:bodyDiv w:val="1"/>
      <w:marLeft w:val="0"/>
      <w:marRight w:val="0"/>
      <w:marTop w:val="0"/>
      <w:marBottom w:val="0"/>
      <w:divBdr>
        <w:top w:val="none" w:sz="0" w:space="0" w:color="auto"/>
        <w:left w:val="none" w:sz="0" w:space="0" w:color="auto"/>
        <w:bottom w:val="none" w:sz="0" w:space="0" w:color="auto"/>
        <w:right w:val="none" w:sz="0" w:space="0" w:color="auto"/>
      </w:divBdr>
    </w:div>
    <w:div w:id="1662349737">
      <w:bodyDiv w:val="1"/>
      <w:marLeft w:val="0"/>
      <w:marRight w:val="0"/>
      <w:marTop w:val="0"/>
      <w:marBottom w:val="0"/>
      <w:divBdr>
        <w:top w:val="none" w:sz="0" w:space="0" w:color="auto"/>
        <w:left w:val="none" w:sz="0" w:space="0" w:color="auto"/>
        <w:bottom w:val="none" w:sz="0" w:space="0" w:color="auto"/>
        <w:right w:val="none" w:sz="0" w:space="0" w:color="auto"/>
      </w:divBdr>
    </w:div>
    <w:div w:id="1830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iloinc.org/mailinglist" TargetMode="External"/><Relationship Id="rId2" Type="http://schemas.openxmlformats.org/officeDocument/2006/relationships/hyperlink" Target="http://www.siloin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E90A-16B3-42F4-9BA8-C3C2C47B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MMP</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Cuyar</dc:creator>
  <cp:lastModifiedBy>SILO Communications</cp:lastModifiedBy>
  <cp:revision>21</cp:revision>
  <cp:lastPrinted>2017-12-08T19:10:00Z</cp:lastPrinted>
  <dcterms:created xsi:type="dcterms:W3CDTF">2025-01-17T15:54:00Z</dcterms:created>
  <dcterms:modified xsi:type="dcterms:W3CDTF">2025-01-17T17:16:00Z</dcterms:modified>
</cp:coreProperties>
</file>